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18"/>
          <w:szCs w:val="18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18"/>
          <w:szCs w:val="18"/>
        </w:rPr>
        <w:t>《克和千克》同步试题</w:t>
      </w:r>
    </w:p>
    <w:p>
      <w:pPr>
        <w:widowControl/>
        <w:spacing w:line="33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</w:t>
      </w:r>
    </w:p>
    <w:p>
      <w:pPr>
        <w:widowControl/>
        <w:spacing w:line="48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一、填空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．我们学过的质量单位有（ ）、（ ）；其中称较轻的物品常用（ ）作单位，而称一般的物品常用（ ）作单位。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考查学生对质量单位的理解。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hint="eastAsia" w:ascii="宋体" w:hAnsi="宋体" w:eastAsia="宋体" w:cs="Times New Roman"/>
          <w:kern w:val="0"/>
          <w:szCs w:val="21"/>
        </w:rPr>
        <w:t>克，千克，克，千克。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要解答这题必须让学生亲身体验到一枚两分硬币的重量约是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克，所以很轻；而两袋盐的重量约是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千克。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 xml:space="preserve">．在括号内填上合适的数字。 </w:t>
      </w:r>
    </w:p>
    <w:p>
      <w:pPr>
        <w:widowControl/>
        <w:snapToGrid w:val="0"/>
        <w:spacing w:line="360" w:lineRule="auto"/>
        <w:ind w:firstLine="63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4524375" cy="752475"/>
            <wp:effectExtent l="19050" t="0" r="9525" b="0"/>
            <wp:docPr id="27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考查质量单位的相互转化这个知识点。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1000</w:t>
      </w:r>
      <w:r>
        <w:rPr>
          <w:rFonts w:hint="eastAsia" w:ascii="宋体" w:hAnsi="宋体" w:eastAsia="宋体" w:cs="Times New Roman"/>
          <w:kern w:val="0"/>
          <w:szCs w:val="21"/>
        </w:rPr>
        <w:t>，</w:t>
      </w:r>
      <w:r>
        <w:rPr>
          <w:rFonts w:ascii="Times New Roman" w:hAnsi="Times New Roman" w:eastAsia="宋体" w:cs="Times New Roman"/>
          <w:kern w:val="0"/>
          <w:szCs w:val="21"/>
        </w:rPr>
        <w:t>1800</w:t>
      </w:r>
      <w:r>
        <w:rPr>
          <w:rFonts w:hint="eastAsia" w:ascii="宋体" w:hAnsi="宋体" w:eastAsia="宋体" w:cs="Times New Roman"/>
          <w:kern w:val="0"/>
          <w:szCs w:val="21"/>
        </w:rPr>
        <w:t>，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，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，</w:t>
      </w:r>
      <w:r>
        <w:rPr>
          <w:rFonts w:ascii="Times New Roman" w:hAnsi="Times New Roman" w:eastAsia="宋体" w:cs="Times New Roman"/>
          <w:kern w:val="0"/>
          <w:szCs w:val="21"/>
        </w:rPr>
        <w:t>2030</w:t>
      </w:r>
      <w:r>
        <w:rPr>
          <w:rFonts w:hint="eastAsia" w:ascii="宋体" w:hAnsi="宋体" w:eastAsia="宋体" w:cs="Times New Roman"/>
          <w:kern w:val="0"/>
          <w:szCs w:val="21"/>
        </w:rPr>
        <w:t>，</w:t>
      </w:r>
      <w:r>
        <w:rPr>
          <w:rFonts w:ascii="Times New Roman" w:hAnsi="Times New Roman" w:eastAsia="宋体" w:cs="Times New Roman"/>
          <w:kern w:val="0"/>
          <w:szCs w:val="21"/>
        </w:rPr>
        <w:t>2000</w:t>
      </w:r>
      <w:r>
        <w:rPr>
          <w:rFonts w:hint="eastAsia" w:ascii="宋体" w:hAnsi="宋体" w:eastAsia="宋体" w:cs="Times New Roman"/>
          <w:kern w:val="0"/>
          <w:szCs w:val="21"/>
        </w:rPr>
        <w:t xml:space="preserve">。 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这题的解题关键是相邻两个质量单位之间的进率是</w:t>
      </w:r>
      <w:r>
        <w:rPr>
          <w:rFonts w:ascii="Times New Roman" w:hAnsi="Times New Roman" w:eastAsia="宋体" w:cs="Times New Roman"/>
          <w:kern w:val="0"/>
          <w:szCs w:val="21"/>
        </w:rPr>
        <w:t>1000</w:t>
      </w:r>
      <w:r>
        <w:rPr>
          <w:rFonts w:hint="eastAsia" w:ascii="宋体" w:hAnsi="宋体" w:eastAsia="宋体" w:cs="Times New Roman"/>
          <w:kern w:val="0"/>
          <w:szCs w:val="21"/>
        </w:rPr>
        <w:t>，教师要提醒学生单位的变化。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．在○里填上“＞”“＜”或“＝”。</w:t>
      </w:r>
    </w:p>
    <w:p>
      <w:pPr>
        <w:widowControl/>
        <w:snapToGrid w:val="0"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5267325" cy="1714500"/>
            <wp:effectExtent l="19050" t="0" r="9525" b="0"/>
            <wp:docPr id="28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考查学生读天平的能力。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hint="eastAsia" w:ascii="宋体" w:hAnsi="宋体" w:eastAsia="宋体" w:cs="Times New Roman"/>
          <w:kern w:val="0"/>
          <w:szCs w:val="21"/>
        </w:rPr>
        <w:t xml:space="preserve">＝，＞，＜。 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当天平平衡的时候，物品与砝码的重量相等；当天平一端下沉的时候，那端的重量就重一些。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．估计一下它们有多重，再用线连一连。</w:t>
      </w:r>
    </w:p>
    <w:p>
      <w:pPr>
        <w:widowControl/>
        <w:spacing w:line="480" w:lineRule="auto"/>
        <w:ind w:firstLine="63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3914775" cy="1466850"/>
            <wp:effectExtent l="19050" t="0" r="9525" b="0"/>
            <wp:docPr id="2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考查学生对物品重量的体验。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3867150" cy="1533525"/>
            <wp:effectExtent l="19050" t="0" r="0" b="0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填写计量单位的时候一定要以一个参照物为标准，比如梨的质量不可能有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千克，只能是</w:t>
      </w:r>
      <w:r>
        <w:rPr>
          <w:rFonts w:ascii="Times New Roman" w:hAnsi="Times New Roman" w:eastAsia="宋体" w:cs="Times New Roman"/>
          <w:kern w:val="0"/>
          <w:szCs w:val="21"/>
        </w:rPr>
        <w:t>160</w:t>
      </w:r>
      <w:r>
        <w:rPr>
          <w:rFonts w:hint="eastAsia" w:ascii="宋体" w:hAnsi="宋体" w:eastAsia="宋体" w:cs="Times New Roman"/>
          <w:kern w:val="0"/>
          <w:szCs w:val="21"/>
        </w:rPr>
        <w:t>克，以此类推。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．将下列各数按一定的顺序排列。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3267075" cy="1009650"/>
            <wp:effectExtent l="19050" t="0" r="9525" b="0"/>
            <wp:docPr id="31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考查学生对质量大小的比较。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）</w:t>
      </w:r>
      <w:r>
        <w:rPr>
          <w:rFonts w:ascii="Times New Roman" w:hAnsi="Times New Roman" w:eastAsia="宋体" w:cs="Times New Roman"/>
          <w:kern w:val="0"/>
          <w:szCs w:val="21"/>
        </w:rPr>
        <w:t>400</w:t>
      </w:r>
      <w:r>
        <w:rPr>
          <w:rFonts w:hint="eastAsia" w:ascii="宋体" w:hAnsi="宋体" w:eastAsia="宋体" w:cs="Times New Roman"/>
          <w:kern w:val="0"/>
          <w:szCs w:val="21"/>
        </w:rPr>
        <w:t>克＜</w:t>
      </w:r>
      <w:r>
        <w:rPr>
          <w:rFonts w:ascii="Times New Roman" w:hAnsi="Times New Roman" w:eastAsia="宋体" w:cs="Times New Roman"/>
          <w:kern w:val="0"/>
          <w:szCs w:val="21"/>
        </w:rPr>
        <w:t>600</w:t>
      </w:r>
      <w:r>
        <w:rPr>
          <w:rFonts w:hint="eastAsia" w:ascii="宋体" w:hAnsi="宋体" w:eastAsia="宋体" w:cs="Times New Roman"/>
          <w:kern w:val="0"/>
          <w:szCs w:val="21"/>
        </w:rPr>
        <w:t>克＜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千克＜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千克；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）</w:t>
      </w:r>
      <w:r>
        <w:rPr>
          <w:rFonts w:ascii="Times New Roman" w:hAnsi="Times New Roman" w:eastAsia="宋体" w:cs="Times New Roman"/>
          <w:kern w:val="0"/>
          <w:szCs w:val="21"/>
        </w:rPr>
        <w:t>400</w:t>
      </w:r>
      <w:r>
        <w:rPr>
          <w:rFonts w:hint="eastAsia" w:ascii="宋体" w:hAnsi="宋体" w:eastAsia="宋体" w:cs="Times New Roman"/>
          <w:kern w:val="0"/>
          <w:szCs w:val="21"/>
        </w:rPr>
        <w:t>克＜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千克＜</w:t>
      </w:r>
      <w:r>
        <w:rPr>
          <w:rFonts w:ascii="Times New Roman" w:hAnsi="Times New Roman" w:eastAsia="宋体" w:cs="Times New Roman"/>
          <w:kern w:val="0"/>
          <w:szCs w:val="21"/>
        </w:rPr>
        <w:t>4004</w:t>
      </w:r>
      <w:r>
        <w:rPr>
          <w:rFonts w:hint="eastAsia" w:ascii="宋体" w:hAnsi="宋体" w:eastAsia="宋体" w:cs="Times New Roman"/>
          <w:kern w:val="0"/>
          <w:szCs w:val="21"/>
        </w:rPr>
        <w:t>克＜</w:t>
      </w:r>
      <w:r>
        <w:rPr>
          <w:rFonts w:ascii="Times New Roman" w:hAnsi="Times New Roman" w:eastAsia="宋体" w:cs="Times New Roman"/>
          <w:kern w:val="0"/>
          <w:szCs w:val="21"/>
        </w:rPr>
        <w:t>40</w:t>
      </w:r>
      <w:r>
        <w:rPr>
          <w:rFonts w:hint="eastAsia" w:ascii="宋体" w:hAnsi="宋体" w:eastAsia="宋体" w:cs="Times New Roman"/>
          <w:kern w:val="0"/>
          <w:szCs w:val="21"/>
        </w:rPr>
        <w:t>千克。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要比较质量的大小，首先要统一单位，再按数字的大小排列。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二、选择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．要想知道一粒花生的质量，用（ ）称比较合适。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 xml:space="preserve">．手掂 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 xml:space="preserve">．天平 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．磅秤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．将</w:t>
      </w:r>
      <w:r>
        <w:rPr>
          <w:rFonts w:ascii="Times New Roman" w:hAnsi="Times New Roman" w:eastAsia="宋体" w:cs="Times New Roman"/>
          <w:kern w:val="0"/>
          <w:szCs w:val="21"/>
        </w:rPr>
        <w:t>18</w:t>
      </w:r>
      <w:r>
        <w:rPr>
          <w:rFonts w:hint="eastAsia" w:ascii="宋体" w:hAnsi="宋体" w:eastAsia="宋体" w:cs="Times New Roman"/>
          <w:kern w:val="0"/>
          <w:szCs w:val="21"/>
        </w:rPr>
        <w:t>千克萝卜平均分给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只小兔，每只小兔分到（ ）萝卜。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 xml:space="preserve">千克 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 xml:space="preserve">克 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千克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．买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千克香蕉需要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元钱，现有</w:t>
      </w:r>
      <w:r>
        <w:rPr>
          <w:rFonts w:ascii="Times New Roman" w:hAnsi="Times New Roman" w:eastAsia="宋体" w:cs="Times New Roman"/>
          <w:kern w:val="0"/>
          <w:szCs w:val="21"/>
        </w:rPr>
        <w:t>15</w:t>
      </w:r>
      <w:r>
        <w:rPr>
          <w:rFonts w:hint="eastAsia" w:ascii="宋体" w:hAnsi="宋体" w:eastAsia="宋体" w:cs="Times New Roman"/>
          <w:kern w:val="0"/>
          <w:szCs w:val="21"/>
        </w:rPr>
        <w:t>元钱，可买（ ）千克的香蕉。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5000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500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千克铁比</w:t>
      </w:r>
      <w:r>
        <w:rPr>
          <w:rFonts w:ascii="Times New Roman" w:hAnsi="Times New Roman" w:eastAsia="宋体" w:cs="Times New Roman"/>
          <w:kern w:val="0"/>
          <w:szCs w:val="21"/>
        </w:rPr>
        <w:t>1000</w:t>
      </w:r>
      <w:r>
        <w:rPr>
          <w:rFonts w:hint="eastAsia" w:ascii="宋体" w:hAnsi="宋体" w:eastAsia="宋体" w:cs="Times New Roman"/>
          <w:kern w:val="0"/>
          <w:szCs w:val="21"/>
        </w:rPr>
        <w:t>克棉花（ ）。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 xml:space="preserve">．重 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 xml:space="preserve">．轻 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．一样重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1500</w:t>
      </w:r>
      <w:r>
        <w:rPr>
          <w:rFonts w:hint="eastAsia" w:ascii="宋体" w:hAnsi="宋体" w:eastAsia="宋体" w:cs="Times New Roman"/>
          <w:kern w:val="0"/>
          <w:szCs w:val="21"/>
        </w:rPr>
        <w:t>克－</w:t>
      </w:r>
      <w:r>
        <w:rPr>
          <w:rFonts w:ascii="Times New Roman" w:hAnsi="Times New Roman" w:eastAsia="宋体" w:cs="Times New Roman"/>
          <w:kern w:val="0"/>
          <w:szCs w:val="21"/>
        </w:rPr>
        <w:t>500</w:t>
      </w:r>
      <w:r>
        <w:rPr>
          <w:rFonts w:hint="eastAsia" w:ascii="宋体" w:hAnsi="宋体" w:eastAsia="宋体" w:cs="Times New Roman"/>
          <w:kern w:val="0"/>
          <w:szCs w:val="21"/>
        </w:rPr>
        <w:t>克＝（ ）千克。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1000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100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考查学生掌握质量单位的情况。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kern w:val="0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1．B</w:t>
      </w:r>
      <w:r>
        <w:rPr>
          <w:rFonts w:hint="eastAsia" w:ascii="宋体" w:hAnsi="宋体" w:eastAsia="宋体" w:cs="Times New Roman"/>
          <w:kern w:val="0"/>
          <w:szCs w:val="21"/>
        </w:rPr>
        <w:t>；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；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；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；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 xml:space="preserve">。 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对于质量单位的知识，重在让学生体验，比如一粒花生的质量很轻，必须用天平称。对于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千克铁和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千克棉花的轻重比较是学生感觉上的一个误区，其实它们一样重，只是体积大小不同而已。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三、解答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．把这些玉米平均分给</w:t>
      </w:r>
      <w:r>
        <w:rPr>
          <w:rFonts w:ascii="Times New Roman" w:hAnsi="Times New Roman" w:eastAsia="宋体" w:cs="Times New Roman"/>
          <w:kern w:val="0"/>
          <w:szCs w:val="21"/>
        </w:rPr>
        <w:t>9</w:t>
      </w:r>
      <w:r>
        <w:rPr>
          <w:rFonts w:hint="eastAsia" w:ascii="宋体" w:hAnsi="宋体" w:eastAsia="宋体" w:cs="Times New Roman"/>
          <w:kern w:val="0"/>
          <w:szCs w:val="21"/>
        </w:rPr>
        <w:t>只猴子，每只猴子分到多少千克？</w:t>
      </w:r>
      <w:r>
        <w:rPr>
          <w:rFonts w:ascii="Times New Roman" w:hAnsi="Times New Roman" w:eastAsia="宋体" w:cs="Times New Roman"/>
          <w:kern w:val="0"/>
          <w:szCs w:val="21"/>
        </w:rPr>
        <w:t xml:space="preserve"> 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b/>
          <w:bCs/>
          <w:kern w:val="0"/>
          <w:szCs w:val="21"/>
        </w:rPr>
        <w:drawing>
          <wp:inline distT="0" distB="0" distL="0" distR="0">
            <wp:extent cx="2495550" cy="1247775"/>
            <wp:effectExtent l="19050" t="0" r="0" b="0"/>
            <wp:docPr id="32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考查学生综合运用质量单位的计算解决问题的能力。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35</w:t>
      </w:r>
      <w:r>
        <w:rPr>
          <w:rFonts w:hint="eastAsia" w:ascii="宋体" w:hAnsi="宋体" w:eastAsia="宋体" w:cs="Times New Roman"/>
          <w:kern w:val="0"/>
          <w:szCs w:val="21"/>
        </w:rPr>
        <w:t>＋</w:t>
      </w:r>
      <w:r>
        <w:rPr>
          <w:rFonts w:ascii="Times New Roman" w:hAnsi="Times New Roman" w:eastAsia="宋体" w:cs="Times New Roman"/>
          <w:kern w:val="0"/>
          <w:szCs w:val="21"/>
        </w:rPr>
        <w:t>19</w:t>
      </w:r>
      <w:r>
        <w:rPr>
          <w:rFonts w:hint="eastAsia" w:ascii="宋体" w:hAnsi="宋体" w:eastAsia="宋体" w:cs="Times New Roman"/>
          <w:kern w:val="0"/>
          <w:szCs w:val="21"/>
        </w:rPr>
        <w:t>）÷</w:t>
      </w:r>
      <w:r>
        <w:rPr>
          <w:rFonts w:ascii="Times New Roman" w:hAnsi="Times New Roman" w:eastAsia="宋体" w:cs="Times New Roman"/>
          <w:kern w:val="0"/>
          <w:szCs w:val="21"/>
        </w:rPr>
        <w:t>9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（千克）。答：每只猴子分到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千克。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要解决每只猴子分到多少千克的玉米，必须知道玉米的总质量，因此计算两堆玉米的总量是解题的关键。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．小明买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千克西瓜，给瓜农</w:t>
      </w:r>
      <w:r>
        <w:rPr>
          <w:rFonts w:ascii="Times New Roman" w:hAnsi="Times New Roman" w:eastAsia="宋体" w:cs="Times New Roman"/>
          <w:kern w:val="0"/>
          <w:szCs w:val="21"/>
        </w:rPr>
        <w:t>20</w:t>
      </w:r>
      <w:r>
        <w:rPr>
          <w:rFonts w:hint="eastAsia" w:ascii="宋体" w:hAnsi="宋体" w:eastAsia="宋体" w:cs="Times New Roman"/>
          <w:kern w:val="0"/>
          <w:szCs w:val="21"/>
        </w:rPr>
        <w:t>元，卖瓜老伯伯找给他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元钱，每千克西瓜多少钱？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考查学生综合运用质量单位的计算解决问题的能力。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20</w:t>
      </w:r>
      <w:r>
        <w:rPr>
          <w:rFonts w:hint="eastAsia" w:ascii="宋体" w:hAnsi="宋体" w:eastAsia="宋体" w:cs="Times New Roman"/>
          <w:kern w:val="0"/>
          <w:szCs w:val="21"/>
        </w:rPr>
        <w:t>－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）÷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（元）。答：每千克西瓜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元钱。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要解决每千克西瓜的价格，必须知道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千克的西瓜实际付了多少钱，因此计算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千克西瓜的总价是解题的关键。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．一个试验种植基地种植的玉米、小麦和水稻的收成情况如下：</w:t>
      </w:r>
    </w:p>
    <w:tbl>
      <w:tblPr>
        <w:tblStyle w:val="9"/>
        <w:tblW w:w="677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785"/>
        <w:gridCol w:w="1786"/>
        <w:gridCol w:w="16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去年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今年</w:t>
            </w:r>
          </w:p>
        </w:tc>
        <w:tc>
          <w:tcPr>
            <w:tcW w:w="1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合计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玉米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3900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千克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千克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小麦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千克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千克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水稻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千克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千克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）请你算出去年和今年每种庄稼的总产量，把表格补充完整。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）去年三种庄稼的收成各接近多少千克？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）今年与去年相比，三种庄稼是增产了，还是减产了？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考查学生掌握质量单位的计算、求近似数、比大小的情况。</w:t>
      </w:r>
    </w:p>
    <w:p>
      <w:pPr>
        <w:widowControl/>
        <w:snapToGrid w:val="0"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）玉米：</w:t>
      </w:r>
      <w:r>
        <w:rPr>
          <w:rFonts w:ascii="Times New Roman" w:hAnsi="Times New Roman" w:eastAsia="宋体" w:cs="Times New Roman"/>
          <w:kern w:val="0"/>
          <w:szCs w:val="21"/>
        </w:rPr>
        <w:t>3900</w:t>
      </w:r>
      <w:r>
        <w:rPr>
          <w:rFonts w:hint="eastAsia" w:ascii="宋体" w:hAnsi="宋体" w:eastAsia="宋体" w:cs="Times New Roman"/>
          <w:kern w:val="0"/>
          <w:szCs w:val="21"/>
        </w:rPr>
        <w:t>千克＋</w:t>
      </w:r>
      <w:r>
        <w:rPr>
          <w:rFonts w:ascii="Times New Roman" w:hAnsi="Times New Roman" w:eastAsia="宋体" w:cs="Times New Roman"/>
          <w:kern w:val="0"/>
          <w:szCs w:val="21"/>
        </w:rPr>
        <w:t>4000</w:t>
      </w:r>
      <w:r>
        <w:rPr>
          <w:rFonts w:hint="eastAsia" w:ascii="宋体" w:hAnsi="宋体" w:eastAsia="宋体" w:cs="Times New Roman"/>
          <w:kern w:val="0"/>
          <w:szCs w:val="21"/>
        </w:rPr>
        <w:t>千克＝</w:t>
      </w:r>
      <w:r>
        <w:rPr>
          <w:rFonts w:ascii="Times New Roman" w:hAnsi="Times New Roman" w:eastAsia="宋体" w:cs="Times New Roman"/>
          <w:kern w:val="0"/>
          <w:szCs w:val="21"/>
        </w:rPr>
        <w:t>7900</w:t>
      </w:r>
      <w:r>
        <w:rPr>
          <w:rFonts w:hint="eastAsia" w:ascii="宋体" w:hAnsi="宋体" w:eastAsia="宋体" w:cs="Times New Roman"/>
          <w:kern w:val="0"/>
          <w:szCs w:val="21"/>
        </w:rPr>
        <w:t>千克；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小麦：</w:t>
      </w:r>
      <w:r>
        <w:rPr>
          <w:rFonts w:ascii="Times New Roman" w:hAnsi="Times New Roman" w:eastAsia="宋体" w:cs="Times New Roman"/>
          <w:kern w:val="0"/>
          <w:szCs w:val="21"/>
        </w:rPr>
        <w:t>4000</w:t>
      </w:r>
      <w:r>
        <w:rPr>
          <w:rFonts w:hint="eastAsia" w:ascii="宋体" w:hAnsi="宋体" w:eastAsia="宋体" w:cs="Times New Roman"/>
          <w:kern w:val="0"/>
          <w:szCs w:val="21"/>
        </w:rPr>
        <w:t>千克＋</w:t>
      </w:r>
      <w:r>
        <w:rPr>
          <w:rFonts w:ascii="Times New Roman" w:hAnsi="Times New Roman" w:eastAsia="宋体" w:cs="Times New Roman"/>
          <w:kern w:val="0"/>
          <w:szCs w:val="21"/>
        </w:rPr>
        <w:t>4200</w:t>
      </w:r>
      <w:r>
        <w:rPr>
          <w:rFonts w:hint="eastAsia" w:ascii="宋体" w:hAnsi="宋体" w:eastAsia="宋体" w:cs="Times New Roman"/>
          <w:kern w:val="0"/>
          <w:szCs w:val="21"/>
        </w:rPr>
        <w:t>千克＝</w:t>
      </w:r>
      <w:r>
        <w:rPr>
          <w:rFonts w:ascii="Times New Roman" w:hAnsi="Times New Roman" w:eastAsia="宋体" w:cs="Times New Roman"/>
          <w:kern w:val="0"/>
          <w:szCs w:val="21"/>
        </w:rPr>
        <w:t>8200</w:t>
      </w:r>
      <w:r>
        <w:rPr>
          <w:rFonts w:hint="eastAsia" w:ascii="宋体" w:hAnsi="宋体" w:eastAsia="宋体" w:cs="Times New Roman"/>
          <w:kern w:val="0"/>
          <w:szCs w:val="21"/>
        </w:rPr>
        <w:t>千克；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水稻：</w:t>
      </w:r>
      <w:r>
        <w:rPr>
          <w:rFonts w:ascii="Times New Roman" w:hAnsi="Times New Roman" w:eastAsia="宋体" w:cs="Times New Roman"/>
          <w:kern w:val="0"/>
          <w:szCs w:val="21"/>
        </w:rPr>
        <w:t>4100</w:t>
      </w:r>
      <w:r>
        <w:rPr>
          <w:rFonts w:hint="eastAsia" w:ascii="宋体" w:hAnsi="宋体" w:eastAsia="宋体" w:cs="Times New Roman"/>
          <w:kern w:val="0"/>
          <w:szCs w:val="21"/>
        </w:rPr>
        <w:t>千克＋</w:t>
      </w:r>
      <w:r>
        <w:rPr>
          <w:rFonts w:ascii="Times New Roman" w:hAnsi="Times New Roman" w:eastAsia="宋体" w:cs="Times New Roman"/>
          <w:kern w:val="0"/>
          <w:szCs w:val="21"/>
        </w:rPr>
        <w:t>5000</w:t>
      </w:r>
      <w:r>
        <w:rPr>
          <w:rFonts w:hint="eastAsia" w:ascii="宋体" w:hAnsi="宋体" w:eastAsia="宋体" w:cs="Times New Roman"/>
          <w:kern w:val="0"/>
          <w:szCs w:val="21"/>
        </w:rPr>
        <w:t>千克＝</w:t>
      </w:r>
      <w:r>
        <w:rPr>
          <w:rFonts w:ascii="Times New Roman" w:hAnsi="Times New Roman" w:eastAsia="宋体" w:cs="Times New Roman"/>
          <w:kern w:val="0"/>
          <w:szCs w:val="21"/>
        </w:rPr>
        <w:t>9100</w:t>
      </w:r>
      <w:r>
        <w:rPr>
          <w:rFonts w:hint="eastAsia" w:ascii="宋体" w:hAnsi="宋体" w:eastAsia="宋体" w:cs="Times New Roman"/>
          <w:kern w:val="0"/>
          <w:szCs w:val="21"/>
        </w:rPr>
        <w:t>千克。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）玉米：</w:t>
      </w:r>
      <w:r>
        <w:rPr>
          <w:rFonts w:ascii="Times New Roman" w:hAnsi="Times New Roman" w:eastAsia="宋体" w:cs="Times New Roman"/>
          <w:kern w:val="0"/>
          <w:szCs w:val="21"/>
        </w:rPr>
        <w:t>7900</w:t>
      </w:r>
      <w:r>
        <w:rPr>
          <w:rFonts w:hint="eastAsia" w:ascii="宋体" w:hAnsi="宋体" w:eastAsia="宋体" w:cs="Times New Roman"/>
          <w:kern w:val="0"/>
          <w:szCs w:val="21"/>
        </w:rPr>
        <w:t>千克≈</w:t>
      </w:r>
      <w:r>
        <w:rPr>
          <w:rFonts w:ascii="Times New Roman" w:hAnsi="Times New Roman" w:eastAsia="宋体" w:cs="Times New Roman"/>
          <w:kern w:val="0"/>
          <w:szCs w:val="21"/>
        </w:rPr>
        <w:t>8000</w:t>
      </w:r>
      <w:r>
        <w:rPr>
          <w:rFonts w:hint="eastAsia" w:ascii="宋体" w:hAnsi="宋体" w:eastAsia="宋体" w:cs="Times New Roman"/>
          <w:kern w:val="0"/>
          <w:szCs w:val="21"/>
        </w:rPr>
        <w:t>千克；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小麦：</w:t>
      </w:r>
      <w:r>
        <w:rPr>
          <w:rFonts w:ascii="Times New Roman" w:hAnsi="Times New Roman" w:eastAsia="宋体" w:cs="Times New Roman"/>
          <w:kern w:val="0"/>
          <w:szCs w:val="21"/>
        </w:rPr>
        <w:t>8200</w:t>
      </w:r>
      <w:r>
        <w:rPr>
          <w:rFonts w:hint="eastAsia" w:ascii="宋体" w:hAnsi="宋体" w:eastAsia="宋体" w:cs="Times New Roman"/>
          <w:kern w:val="0"/>
          <w:szCs w:val="21"/>
        </w:rPr>
        <w:t>千克≈</w:t>
      </w:r>
      <w:r>
        <w:rPr>
          <w:rFonts w:ascii="Times New Roman" w:hAnsi="Times New Roman" w:eastAsia="宋体" w:cs="Times New Roman"/>
          <w:kern w:val="0"/>
          <w:szCs w:val="21"/>
        </w:rPr>
        <w:t>8000</w:t>
      </w:r>
      <w:r>
        <w:rPr>
          <w:rFonts w:hint="eastAsia" w:ascii="宋体" w:hAnsi="宋体" w:eastAsia="宋体" w:cs="Times New Roman"/>
          <w:kern w:val="0"/>
          <w:szCs w:val="21"/>
        </w:rPr>
        <w:t>千克；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水稻：</w:t>
      </w:r>
      <w:r>
        <w:rPr>
          <w:rFonts w:ascii="Times New Roman" w:hAnsi="Times New Roman" w:eastAsia="宋体" w:cs="Times New Roman"/>
          <w:kern w:val="0"/>
          <w:szCs w:val="21"/>
        </w:rPr>
        <w:t>9100</w:t>
      </w:r>
      <w:r>
        <w:rPr>
          <w:rFonts w:hint="eastAsia" w:ascii="宋体" w:hAnsi="宋体" w:eastAsia="宋体" w:cs="Times New Roman"/>
          <w:kern w:val="0"/>
          <w:szCs w:val="21"/>
        </w:rPr>
        <w:t>千克≈</w:t>
      </w:r>
      <w:r>
        <w:rPr>
          <w:rFonts w:ascii="Times New Roman" w:hAnsi="Times New Roman" w:eastAsia="宋体" w:cs="Times New Roman"/>
          <w:kern w:val="0"/>
          <w:szCs w:val="21"/>
        </w:rPr>
        <w:t>9000</w:t>
      </w:r>
      <w:r>
        <w:rPr>
          <w:rFonts w:hint="eastAsia" w:ascii="宋体" w:hAnsi="宋体" w:eastAsia="宋体" w:cs="Times New Roman"/>
          <w:kern w:val="0"/>
          <w:szCs w:val="21"/>
        </w:rPr>
        <w:t>千克。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）玉米：</w:t>
      </w:r>
      <w:r>
        <w:rPr>
          <w:rFonts w:ascii="Times New Roman" w:hAnsi="Times New Roman" w:eastAsia="宋体" w:cs="Times New Roman"/>
          <w:kern w:val="0"/>
          <w:szCs w:val="21"/>
        </w:rPr>
        <w:t>3900</w:t>
      </w:r>
      <w:r>
        <w:rPr>
          <w:rFonts w:hint="eastAsia" w:ascii="宋体" w:hAnsi="宋体" w:eastAsia="宋体" w:cs="Times New Roman"/>
          <w:kern w:val="0"/>
          <w:szCs w:val="21"/>
        </w:rPr>
        <w:t>千克＜</w:t>
      </w:r>
      <w:r>
        <w:rPr>
          <w:rFonts w:ascii="Times New Roman" w:hAnsi="Times New Roman" w:eastAsia="宋体" w:cs="Times New Roman"/>
          <w:kern w:val="0"/>
          <w:szCs w:val="21"/>
        </w:rPr>
        <w:t>4000</w:t>
      </w:r>
      <w:r>
        <w:rPr>
          <w:rFonts w:hint="eastAsia" w:ascii="宋体" w:hAnsi="宋体" w:eastAsia="宋体" w:cs="Times New Roman"/>
          <w:kern w:val="0"/>
          <w:szCs w:val="21"/>
        </w:rPr>
        <w:t>千克；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小麦：</w:t>
      </w:r>
      <w:r>
        <w:rPr>
          <w:rFonts w:ascii="Times New Roman" w:hAnsi="Times New Roman" w:eastAsia="宋体" w:cs="Times New Roman"/>
          <w:kern w:val="0"/>
          <w:szCs w:val="21"/>
        </w:rPr>
        <w:t>4000</w:t>
      </w:r>
      <w:r>
        <w:rPr>
          <w:rFonts w:hint="eastAsia" w:ascii="宋体" w:hAnsi="宋体" w:eastAsia="宋体" w:cs="Times New Roman"/>
          <w:kern w:val="0"/>
          <w:szCs w:val="21"/>
        </w:rPr>
        <w:t>千克＜</w:t>
      </w:r>
      <w:r>
        <w:rPr>
          <w:rFonts w:ascii="Times New Roman" w:hAnsi="Times New Roman" w:eastAsia="宋体" w:cs="Times New Roman"/>
          <w:kern w:val="0"/>
          <w:szCs w:val="21"/>
        </w:rPr>
        <w:t>4200</w:t>
      </w:r>
      <w:r>
        <w:rPr>
          <w:rFonts w:hint="eastAsia" w:ascii="宋体" w:hAnsi="宋体" w:eastAsia="宋体" w:cs="Times New Roman"/>
          <w:kern w:val="0"/>
          <w:szCs w:val="21"/>
        </w:rPr>
        <w:t>千克；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水稻：</w:t>
      </w:r>
      <w:r>
        <w:rPr>
          <w:rFonts w:ascii="Times New Roman" w:hAnsi="Times New Roman" w:eastAsia="宋体" w:cs="Times New Roman"/>
          <w:kern w:val="0"/>
          <w:szCs w:val="21"/>
        </w:rPr>
        <w:t>4100</w:t>
      </w:r>
      <w:r>
        <w:rPr>
          <w:rFonts w:hint="eastAsia" w:ascii="宋体" w:hAnsi="宋体" w:eastAsia="宋体" w:cs="Times New Roman"/>
          <w:kern w:val="0"/>
          <w:szCs w:val="21"/>
        </w:rPr>
        <w:t>千克＜</w:t>
      </w:r>
      <w:r>
        <w:rPr>
          <w:rFonts w:ascii="Times New Roman" w:hAnsi="Times New Roman" w:eastAsia="宋体" w:cs="Times New Roman"/>
          <w:kern w:val="0"/>
          <w:szCs w:val="21"/>
        </w:rPr>
        <w:t>5000</w:t>
      </w:r>
      <w:r>
        <w:rPr>
          <w:rFonts w:hint="eastAsia" w:ascii="宋体" w:hAnsi="宋体" w:eastAsia="宋体" w:cs="Times New Roman"/>
          <w:kern w:val="0"/>
          <w:szCs w:val="21"/>
        </w:rPr>
        <w:t>千克。</w:t>
      </w:r>
    </w:p>
    <w:p>
      <w:pPr>
        <w:widowControl/>
        <w:snapToGrid w:val="0"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所以，今年跟去年相比，三种庄稼都增产了。</w:t>
      </w:r>
    </w:p>
    <w:p>
      <w:pPr>
        <w:widowControl/>
        <w:snapToGrid w:val="0"/>
        <w:spacing w:line="360" w:lineRule="auto"/>
        <w:ind w:firstLine="422"/>
        <w:rPr>
          <w:rFonts w:hint="eastAsia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质量单位的计算，首先要确定单位是否统一，当单位统一时就按照整数加减法进行计算，结果写上计量单位即可。第（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）小题还考查了近似数的知识，要指导学生根据千位后面的数写出整千数。</w:t>
      </w: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0A7F0B"/>
    <w:rsid w:val="002D51F0"/>
    <w:rsid w:val="00311E17"/>
    <w:rsid w:val="004B2EFD"/>
    <w:rsid w:val="00690440"/>
    <w:rsid w:val="0082483C"/>
    <w:rsid w:val="00830977"/>
    <w:rsid w:val="00C35B19"/>
    <w:rsid w:val="00DE1FD2"/>
    <w:rsid w:val="00F420CA"/>
    <w:rsid w:val="00FB6940"/>
    <w:rsid w:val="12C81ACA"/>
    <w:rsid w:val="2F610368"/>
    <w:rsid w:val="30EC4825"/>
    <w:rsid w:val="5415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uiPriority w:val="99"/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喜子的商铺(淘宝店)</Manager>
  <Company>喜子的商铺(淘宝店)</Company>
  <Pages>4</Pages>
  <Words>838</Words>
  <Characters>907</Characters>
  <Lines>56</Lines>
  <Paragraphs>79</Paragraphs>
  <TotalTime>0</TotalTime>
  <ScaleCrop>false</ScaleCrop>
  <LinksUpToDate>false</LinksUpToDate>
  <CharactersWithSpaces>1666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2015-10-09T09:46:00Z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2019-01-22T07:27:52Z</dcterms:modified>
  <dc:subject>喜子的商铺(淘宝店)：http://t.cn/Ri466E4</dc:subject>
  <dc:title>喜子的商铺(淘宝店)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